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C5B65" w14:textId="2E392F27" w:rsidR="00FC6E89" w:rsidRDefault="00B20646">
      <w:r>
        <w:rPr>
          <w:noProof/>
        </w:rPr>
        <mc:AlternateContent>
          <mc:Choice Requires="wps">
            <w:drawing>
              <wp:anchor distT="0" distB="0" distL="114300" distR="114300" simplePos="0" relativeHeight="251659264" behindDoc="0" locked="0" layoutInCell="1" allowOverlap="1" wp14:anchorId="62D2B1F9" wp14:editId="12077CB0">
                <wp:simplePos x="0" y="0"/>
                <wp:positionH relativeFrom="margin">
                  <wp:posOffset>1438275</wp:posOffset>
                </wp:positionH>
                <wp:positionV relativeFrom="paragraph">
                  <wp:posOffset>400050</wp:posOffset>
                </wp:positionV>
                <wp:extent cx="4324350" cy="1752600"/>
                <wp:effectExtent l="0" t="0" r="19050" b="19050"/>
                <wp:wrapNone/>
                <wp:docPr id="326079708" name="Text Box 2"/>
                <wp:cNvGraphicFramePr/>
                <a:graphic xmlns:a="http://schemas.openxmlformats.org/drawingml/2006/main">
                  <a:graphicData uri="http://schemas.microsoft.com/office/word/2010/wordprocessingShape">
                    <wps:wsp>
                      <wps:cNvSpPr txBox="1"/>
                      <wps:spPr>
                        <a:xfrm>
                          <a:off x="0" y="0"/>
                          <a:ext cx="4324350" cy="1752600"/>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5955439B" w14:textId="3E4C574A" w:rsidR="00B20646" w:rsidRDefault="00B20646">
                            <w:pPr>
                              <w:rPr>
                                <w:b/>
                                <w:bCs/>
                                <w:color w:val="FFFFFF" w:themeColor="background1"/>
                                <w:sz w:val="36"/>
                                <w:szCs w:val="36"/>
                              </w:rPr>
                            </w:pPr>
                            <w:r>
                              <w:rPr>
                                <w:b/>
                                <w:bCs/>
                                <w:color w:val="FFFFFF" w:themeColor="background1"/>
                                <w:sz w:val="36"/>
                                <w:szCs w:val="36"/>
                              </w:rPr>
                              <w:t>Basic &amp; Master Catechist Credit for</w:t>
                            </w:r>
                          </w:p>
                          <w:p w14:paraId="2F05111F" w14:textId="5BBFC3F0" w:rsidR="00B20646" w:rsidRDefault="00B20646">
                            <w:pPr>
                              <w:rPr>
                                <w:b/>
                                <w:bCs/>
                                <w:color w:val="FFFFFF" w:themeColor="background1"/>
                                <w:sz w:val="36"/>
                                <w:szCs w:val="36"/>
                              </w:rPr>
                            </w:pPr>
                            <w:r>
                              <w:rPr>
                                <w:b/>
                                <w:bCs/>
                                <w:color w:val="FFFFFF" w:themeColor="background1"/>
                                <w:sz w:val="36"/>
                                <w:szCs w:val="36"/>
                              </w:rPr>
                              <w:t>Office of Faith Formation Conference 2023</w:t>
                            </w:r>
                          </w:p>
                          <w:p w14:paraId="6A9B279D" w14:textId="7631A11A" w:rsidR="00B20646" w:rsidRDefault="00B20646">
                            <w:pPr>
                              <w:rPr>
                                <w:b/>
                                <w:bCs/>
                                <w:color w:val="FFFFFF" w:themeColor="background1"/>
                                <w:sz w:val="36"/>
                                <w:szCs w:val="36"/>
                              </w:rPr>
                            </w:pPr>
                            <w:r>
                              <w:rPr>
                                <w:b/>
                                <w:bCs/>
                                <w:color w:val="FFFFFF" w:themeColor="background1"/>
                                <w:sz w:val="36"/>
                                <w:szCs w:val="36"/>
                              </w:rPr>
                              <w:t>One hour per workshop</w:t>
                            </w:r>
                          </w:p>
                          <w:p w14:paraId="01383633" w14:textId="77777777" w:rsidR="00B20646" w:rsidRPr="00B20646" w:rsidRDefault="00B20646">
                            <w:pPr>
                              <w:rPr>
                                <w:b/>
                                <w:bCs/>
                                <w:color w:val="FFFFFF" w:themeColor="background1"/>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D2B1F9" id="_x0000_t202" coordsize="21600,21600" o:spt="202" path="m,l,21600r21600,l21600,xe">
                <v:stroke joinstyle="miter"/>
                <v:path gradientshapeok="t" o:connecttype="rect"/>
              </v:shapetype>
              <v:shape id="Text Box 2" o:spid="_x0000_s1026" type="#_x0000_t202" style="position:absolute;margin-left:113.25pt;margin-top:31.5pt;width:340.5pt;height:138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" fillcolor="#4472c4 [3208]" strokecolor="white [3201]" strokeweight="1.5pt">
                <v:textbox>
                  <w:txbxContent>
                    <w:p w14:paraId="5955439B" w14:textId="3E4C574A" w:rsidR="00B20646" w:rsidRDefault="00B20646">
                      <w:pPr>
                        <w:rPr>
                          <w:b/>
                          <w:bCs/>
                          <w:color w:val="FFFFFF" w:themeColor="background1"/>
                          <w:sz w:val="36"/>
                          <w:szCs w:val="36"/>
                        </w:rPr>
                      </w:pPr>
                      <w:r>
                        <w:rPr>
                          <w:b/>
                          <w:bCs/>
                          <w:color w:val="FFFFFF" w:themeColor="background1"/>
                          <w:sz w:val="36"/>
                          <w:szCs w:val="36"/>
                        </w:rPr>
                        <w:t>Basic &amp; Master Catechist Credit for</w:t>
                      </w:r>
                    </w:p>
                    <w:p w14:paraId="2F05111F" w14:textId="5BBFC3F0" w:rsidR="00B20646" w:rsidRDefault="00B20646">
                      <w:pPr>
                        <w:rPr>
                          <w:b/>
                          <w:bCs/>
                          <w:color w:val="FFFFFF" w:themeColor="background1"/>
                          <w:sz w:val="36"/>
                          <w:szCs w:val="36"/>
                        </w:rPr>
                      </w:pPr>
                      <w:r>
                        <w:rPr>
                          <w:b/>
                          <w:bCs/>
                          <w:color w:val="FFFFFF" w:themeColor="background1"/>
                          <w:sz w:val="36"/>
                          <w:szCs w:val="36"/>
                        </w:rPr>
                        <w:t>Office of Faith Formation Conference 2023</w:t>
                      </w:r>
                    </w:p>
                    <w:p w14:paraId="6A9B279D" w14:textId="7631A11A" w:rsidR="00B20646" w:rsidRDefault="00B20646">
                      <w:pPr>
                        <w:rPr>
                          <w:b/>
                          <w:bCs/>
                          <w:color w:val="FFFFFF" w:themeColor="background1"/>
                          <w:sz w:val="36"/>
                          <w:szCs w:val="36"/>
                        </w:rPr>
                      </w:pPr>
                      <w:r>
                        <w:rPr>
                          <w:b/>
                          <w:bCs/>
                          <w:color w:val="FFFFFF" w:themeColor="background1"/>
                          <w:sz w:val="36"/>
                          <w:szCs w:val="36"/>
                        </w:rPr>
                        <w:t>One hour per workshop</w:t>
                      </w:r>
                    </w:p>
                    <w:p w14:paraId="01383633" w14:textId="77777777" w:rsidR="00B20646" w:rsidRPr="00B20646" w:rsidRDefault="00B20646">
                      <w:pPr>
                        <w:rPr>
                          <w:b/>
                          <w:bCs/>
                          <w:color w:val="FFFFFF" w:themeColor="background1"/>
                          <w:sz w:val="36"/>
                          <w:szCs w:val="36"/>
                        </w:rPr>
                      </w:pPr>
                    </w:p>
                  </w:txbxContent>
                </v:textbox>
                <w10:wrap anchorx="margin"/>
              </v:shape>
            </w:pict>
          </mc:Fallback>
        </mc:AlternateContent>
      </w:r>
      <w:r>
        <w:rPr>
          <w:noProof/>
        </w:rPr>
        <w:drawing>
          <wp:inline distT="0" distB="0" distL="0" distR="0" wp14:anchorId="3E7A7D63" wp14:editId="3933B7F7">
            <wp:extent cx="1364730" cy="2581275"/>
            <wp:effectExtent l="0" t="0" r="6985" b="0"/>
            <wp:docPr id="1526920642" name="Picture 1" descr="A painting of a person holding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20642" name="Picture 1" descr="A painting of a person holding a boa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4739" cy="2600206"/>
                    </a:xfrm>
                    <a:prstGeom prst="rect">
                      <a:avLst/>
                    </a:prstGeom>
                  </pic:spPr>
                </pic:pic>
              </a:graphicData>
            </a:graphic>
          </wp:inline>
        </w:drawing>
      </w:r>
    </w:p>
    <w:p w14:paraId="772E1B72" w14:textId="77777777" w:rsidR="00B20646" w:rsidRDefault="00B20646"/>
    <w:p w14:paraId="2BA351FB" w14:textId="0BFCECFE" w:rsidR="00B20646" w:rsidRDefault="001C36B4">
      <w:r>
        <w:t>“</w:t>
      </w:r>
      <w:r w:rsidR="00B20646">
        <w:t>Catechists are selected and commissioned “to proclaim Christ’s message, to participate in efforts to develop community, to lead people to worship and prayer, and to motivate them to serve others”</w:t>
      </w:r>
      <w:r>
        <w:t xml:space="preserve"> (NDC #213).  When commissioned, the Catechist recognizes the faith community’s call and his/her dedicated response.</w:t>
      </w:r>
    </w:p>
    <w:p w14:paraId="3B44329B" w14:textId="366AB386" w:rsidR="001C36B4" w:rsidRDefault="001C36B4">
      <w:r>
        <w:t>While catechist must realize “that faith is a gift and it is not ultimately their effort…which lea people to accept faith and respond to it,” catechist should acquire the particular knowledge and skills that they need to assist adults, young people, and children, including those with special needs, to grow in faith.  (CCC Guidelines for Obtaining the California Catechist Certificate or California Master Catechist Certificate. Pg.2)</w:t>
      </w:r>
    </w:p>
    <w:p w14:paraId="2B747CA7" w14:textId="377C768A" w:rsidR="001C36B4" w:rsidRDefault="001C36B4">
      <w:r>
        <w:t xml:space="preserve">This conference gives credit in the various areas of formation to obtain or renew a certificate.  This is an ideal place to come together and be formed by nationally known </w:t>
      </w:r>
      <w:r w:rsidR="00D2598F">
        <w:t xml:space="preserve">expert </w:t>
      </w:r>
      <w:r>
        <w:t xml:space="preserve">presenters of the faith.  </w:t>
      </w:r>
      <w:r w:rsidR="00D2598F">
        <w:t xml:space="preserve">All catechists are </w:t>
      </w:r>
      <w:r>
        <w:t xml:space="preserve">expected to gather </w:t>
      </w:r>
      <w:r w:rsidR="00D2598F">
        <w:t>for this important training.</w:t>
      </w:r>
    </w:p>
    <w:p w14:paraId="0C73D600" w14:textId="2C088D54" w:rsidR="00D2598F" w:rsidRDefault="00D2598F">
      <w:r>
        <w:t>Catechists are asked to keep a record of their attendance and other workshops to complete certification, Renewal of certification requires 10 hours of in-service every year.  The certificate is good for 3 years.  Please check with your Parish Catechetical Leader for more details.</w:t>
      </w:r>
    </w:p>
    <w:p w14:paraId="6C7D876E" w14:textId="77777777" w:rsidR="00D2598F" w:rsidRDefault="00D2598F"/>
    <w:tbl>
      <w:tblPr>
        <w:tblStyle w:val="TableGrid"/>
        <w:tblW w:w="9625" w:type="dxa"/>
        <w:tblLook w:val="04A0" w:firstRow="1" w:lastRow="0" w:firstColumn="1" w:lastColumn="0" w:noHBand="0" w:noVBand="1"/>
      </w:tblPr>
      <w:tblGrid>
        <w:gridCol w:w="2425"/>
        <w:gridCol w:w="1980"/>
        <w:gridCol w:w="1800"/>
        <w:gridCol w:w="3420"/>
      </w:tblGrid>
      <w:tr w:rsidR="00D2598F" w14:paraId="27AD9E25" w14:textId="77777777" w:rsidTr="00D2598F">
        <w:tc>
          <w:tcPr>
            <w:tcW w:w="2425" w:type="dxa"/>
          </w:tcPr>
          <w:p w14:paraId="32A0D0D0" w14:textId="7642ECB6" w:rsidR="00D2598F" w:rsidRDefault="00D2598F">
            <w:bookmarkStart w:id="0" w:name="_GoBack"/>
            <w:bookmarkEnd w:id="0"/>
            <w:r>
              <w:t>Title</w:t>
            </w:r>
          </w:p>
        </w:tc>
        <w:tc>
          <w:tcPr>
            <w:tcW w:w="1980" w:type="dxa"/>
          </w:tcPr>
          <w:p w14:paraId="5E778990" w14:textId="37D1A585" w:rsidR="00D2598F" w:rsidRDefault="00D2598F">
            <w:r>
              <w:t>Workshop Time</w:t>
            </w:r>
          </w:p>
        </w:tc>
        <w:tc>
          <w:tcPr>
            <w:tcW w:w="1800" w:type="dxa"/>
          </w:tcPr>
          <w:p w14:paraId="2AE53686" w14:textId="77462B3B" w:rsidR="00D2598F" w:rsidRDefault="00D2598F">
            <w:r>
              <w:t>Speaker</w:t>
            </w:r>
          </w:p>
        </w:tc>
        <w:tc>
          <w:tcPr>
            <w:tcW w:w="3420" w:type="dxa"/>
          </w:tcPr>
          <w:p w14:paraId="36698B05" w14:textId="29FB02EB" w:rsidR="00D2598F" w:rsidRDefault="00D2598F">
            <w:r>
              <w:t>Credit given in these areas</w:t>
            </w:r>
          </w:p>
        </w:tc>
      </w:tr>
      <w:tr w:rsidR="00D2598F" w14:paraId="50453844" w14:textId="77777777" w:rsidTr="00D2598F">
        <w:tc>
          <w:tcPr>
            <w:tcW w:w="2425" w:type="dxa"/>
          </w:tcPr>
          <w:p w14:paraId="4A98B6E6" w14:textId="77777777" w:rsidR="00D2598F" w:rsidRDefault="00D2598F"/>
        </w:tc>
        <w:tc>
          <w:tcPr>
            <w:tcW w:w="1980" w:type="dxa"/>
          </w:tcPr>
          <w:p w14:paraId="5FAD7E01" w14:textId="77777777" w:rsidR="00D2598F" w:rsidRDefault="00D2598F"/>
        </w:tc>
        <w:tc>
          <w:tcPr>
            <w:tcW w:w="1800" w:type="dxa"/>
          </w:tcPr>
          <w:p w14:paraId="1DC7CE26" w14:textId="77777777" w:rsidR="00D2598F" w:rsidRDefault="00D2598F"/>
        </w:tc>
        <w:tc>
          <w:tcPr>
            <w:tcW w:w="3420" w:type="dxa"/>
          </w:tcPr>
          <w:p w14:paraId="153C3CDB" w14:textId="77777777" w:rsidR="00D2598F" w:rsidRDefault="00D2598F"/>
        </w:tc>
      </w:tr>
      <w:tr w:rsidR="00D2598F" w14:paraId="0ED9C178" w14:textId="77777777" w:rsidTr="00D2598F">
        <w:tc>
          <w:tcPr>
            <w:tcW w:w="2425" w:type="dxa"/>
          </w:tcPr>
          <w:p w14:paraId="0A8C573B" w14:textId="77777777" w:rsidR="00D2598F" w:rsidRDefault="00D2598F"/>
        </w:tc>
        <w:tc>
          <w:tcPr>
            <w:tcW w:w="1980" w:type="dxa"/>
          </w:tcPr>
          <w:p w14:paraId="44FB33B2" w14:textId="77777777" w:rsidR="00D2598F" w:rsidRDefault="00D2598F"/>
        </w:tc>
        <w:tc>
          <w:tcPr>
            <w:tcW w:w="1800" w:type="dxa"/>
          </w:tcPr>
          <w:p w14:paraId="73FB1584" w14:textId="77777777" w:rsidR="00D2598F" w:rsidRDefault="00D2598F"/>
        </w:tc>
        <w:tc>
          <w:tcPr>
            <w:tcW w:w="3420" w:type="dxa"/>
          </w:tcPr>
          <w:p w14:paraId="027571B4" w14:textId="77777777" w:rsidR="00D2598F" w:rsidRDefault="00D2598F"/>
        </w:tc>
      </w:tr>
      <w:tr w:rsidR="00D2598F" w14:paraId="40F1DFBC" w14:textId="77777777" w:rsidTr="00D2598F">
        <w:tc>
          <w:tcPr>
            <w:tcW w:w="2425" w:type="dxa"/>
          </w:tcPr>
          <w:p w14:paraId="52DFD0CA" w14:textId="77777777" w:rsidR="00D2598F" w:rsidRDefault="00D2598F"/>
        </w:tc>
        <w:tc>
          <w:tcPr>
            <w:tcW w:w="1980" w:type="dxa"/>
          </w:tcPr>
          <w:p w14:paraId="6F59B810" w14:textId="77777777" w:rsidR="00D2598F" w:rsidRDefault="00D2598F"/>
        </w:tc>
        <w:tc>
          <w:tcPr>
            <w:tcW w:w="1800" w:type="dxa"/>
          </w:tcPr>
          <w:p w14:paraId="5FF7201E" w14:textId="77777777" w:rsidR="00D2598F" w:rsidRDefault="00D2598F"/>
        </w:tc>
        <w:tc>
          <w:tcPr>
            <w:tcW w:w="3420" w:type="dxa"/>
          </w:tcPr>
          <w:p w14:paraId="269804BA" w14:textId="77777777" w:rsidR="00D2598F" w:rsidRDefault="00D2598F"/>
        </w:tc>
      </w:tr>
      <w:tr w:rsidR="00D2598F" w14:paraId="23758050" w14:textId="77777777" w:rsidTr="00D2598F">
        <w:tc>
          <w:tcPr>
            <w:tcW w:w="2425" w:type="dxa"/>
          </w:tcPr>
          <w:p w14:paraId="1A21070A" w14:textId="77777777" w:rsidR="00D2598F" w:rsidRDefault="00D2598F"/>
        </w:tc>
        <w:tc>
          <w:tcPr>
            <w:tcW w:w="1980" w:type="dxa"/>
          </w:tcPr>
          <w:p w14:paraId="0017D903" w14:textId="77777777" w:rsidR="00D2598F" w:rsidRDefault="00D2598F"/>
        </w:tc>
        <w:tc>
          <w:tcPr>
            <w:tcW w:w="1800" w:type="dxa"/>
          </w:tcPr>
          <w:p w14:paraId="2DECFB6B" w14:textId="77777777" w:rsidR="00D2598F" w:rsidRDefault="00D2598F"/>
        </w:tc>
        <w:tc>
          <w:tcPr>
            <w:tcW w:w="3420" w:type="dxa"/>
          </w:tcPr>
          <w:p w14:paraId="7775FB9B" w14:textId="77777777" w:rsidR="00D2598F" w:rsidRDefault="00D2598F"/>
        </w:tc>
      </w:tr>
      <w:tr w:rsidR="00D2598F" w14:paraId="5158E0C5" w14:textId="77777777" w:rsidTr="00D2598F">
        <w:tc>
          <w:tcPr>
            <w:tcW w:w="2425" w:type="dxa"/>
          </w:tcPr>
          <w:p w14:paraId="6DC83F39" w14:textId="77777777" w:rsidR="00D2598F" w:rsidRDefault="00D2598F"/>
        </w:tc>
        <w:tc>
          <w:tcPr>
            <w:tcW w:w="1980" w:type="dxa"/>
          </w:tcPr>
          <w:p w14:paraId="362E64D8" w14:textId="77777777" w:rsidR="00D2598F" w:rsidRDefault="00D2598F"/>
        </w:tc>
        <w:tc>
          <w:tcPr>
            <w:tcW w:w="1800" w:type="dxa"/>
          </w:tcPr>
          <w:p w14:paraId="2CDF851E" w14:textId="77777777" w:rsidR="00D2598F" w:rsidRDefault="00D2598F"/>
        </w:tc>
        <w:tc>
          <w:tcPr>
            <w:tcW w:w="3420" w:type="dxa"/>
          </w:tcPr>
          <w:p w14:paraId="160290CA" w14:textId="77777777" w:rsidR="00D2598F" w:rsidRDefault="00D2598F"/>
        </w:tc>
      </w:tr>
      <w:tr w:rsidR="00D2598F" w14:paraId="4B5E2956" w14:textId="77777777" w:rsidTr="00D2598F">
        <w:tc>
          <w:tcPr>
            <w:tcW w:w="2425" w:type="dxa"/>
          </w:tcPr>
          <w:p w14:paraId="59B3C732" w14:textId="77777777" w:rsidR="00D2598F" w:rsidRDefault="00D2598F"/>
        </w:tc>
        <w:tc>
          <w:tcPr>
            <w:tcW w:w="1980" w:type="dxa"/>
          </w:tcPr>
          <w:p w14:paraId="60EDBD00" w14:textId="77777777" w:rsidR="00D2598F" w:rsidRDefault="00D2598F"/>
        </w:tc>
        <w:tc>
          <w:tcPr>
            <w:tcW w:w="1800" w:type="dxa"/>
          </w:tcPr>
          <w:p w14:paraId="1B78A229" w14:textId="77777777" w:rsidR="00D2598F" w:rsidRDefault="00D2598F"/>
        </w:tc>
        <w:tc>
          <w:tcPr>
            <w:tcW w:w="3420" w:type="dxa"/>
          </w:tcPr>
          <w:p w14:paraId="7DF1CDB7" w14:textId="77777777" w:rsidR="00D2598F" w:rsidRDefault="00D2598F"/>
        </w:tc>
      </w:tr>
      <w:tr w:rsidR="00D2598F" w14:paraId="3F134DB6" w14:textId="77777777" w:rsidTr="00D2598F">
        <w:tc>
          <w:tcPr>
            <w:tcW w:w="2425" w:type="dxa"/>
          </w:tcPr>
          <w:p w14:paraId="7664A2D4" w14:textId="77777777" w:rsidR="00D2598F" w:rsidRDefault="00D2598F"/>
        </w:tc>
        <w:tc>
          <w:tcPr>
            <w:tcW w:w="1980" w:type="dxa"/>
          </w:tcPr>
          <w:p w14:paraId="0DC79003" w14:textId="77777777" w:rsidR="00D2598F" w:rsidRDefault="00D2598F"/>
        </w:tc>
        <w:tc>
          <w:tcPr>
            <w:tcW w:w="1800" w:type="dxa"/>
          </w:tcPr>
          <w:p w14:paraId="3BEC7345" w14:textId="77777777" w:rsidR="00D2598F" w:rsidRDefault="00D2598F"/>
        </w:tc>
        <w:tc>
          <w:tcPr>
            <w:tcW w:w="3420" w:type="dxa"/>
          </w:tcPr>
          <w:p w14:paraId="790EF009" w14:textId="77777777" w:rsidR="00D2598F" w:rsidRDefault="00D2598F"/>
        </w:tc>
      </w:tr>
    </w:tbl>
    <w:p w14:paraId="4BBA286B" w14:textId="77777777" w:rsidR="00D2598F" w:rsidRDefault="00D2598F" w:rsidP="00C967B4"/>
    <w:sectPr w:rsidR="00D25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646"/>
    <w:rsid w:val="000044F3"/>
    <w:rsid w:val="001C36B4"/>
    <w:rsid w:val="00231A3D"/>
    <w:rsid w:val="00762003"/>
    <w:rsid w:val="00883DBC"/>
    <w:rsid w:val="00954050"/>
    <w:rsid w:val="009706FD"/>
    <w:rsid w:val="009E7E6F"/>
    <w:rsid w:val="00B20646"/>
    <w:rsid w:val="00C058FF"/>
    <w:rsid w:val="00C967B4"/>
    <w:rsid w:val="00D2598F"/>
    <w:rsid w:val="00EB0DBE"/>
    <w:rsid w:val="00F44C1B"/>
    <w:rsid w:val="00FF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7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7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6885</TotalTime>
  <Pages>1</Pages>
  <Words>222</Words>
  <Characters>1178</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Celeste Arbuckle</dc:creator>
  <cp:keywords/>
  <dc:description/>
  <cp:lastModifiedBy>Riley Sabina</cp:lastModifiedBy>
  <cp:revision>2</cp:revision>
  <dcterms:created xsi:type="dcterms:W3CDTF">2023-07-28T21:09:00Z</dcterms:created>
  <dcterms:modified xsi:type="dcterms:W3CDTF">2023-08-06T20:15:00Z</dcterms:modified>
</cp:coreProperties>
</file>